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AE9DC" w14:textId="4DDA4897" w:rsidR="007E70A4" w:rsidRPr="00717871" w:rsidRDefault="0020575E" w:rsidP="00D63468">
      <w:pPr>
        <w:ind w:left="-709"/>
      </w:pPr>
      <w:r w:rsidRPr="00717871">
        <w:rPr>
          <w:noProof/>
        </w:rPr>
        <w:drawing>
          <wp:anchor distT="0" distB="0" distL="114300" distR="114300" simplePos="0" relativeHeight="251677184" behindDoc="0" locked="0" layoutInCell="1" allowOverlap="1" wp14:anchorId="7FF5EBAD" wp14:editId="6F0D05CB">
            <wp:simplePos x="0" y="0"/>
            <wp:positionH relativeFrom="column">
              <wp:posOffset>99060</wp:posOffset>
            </wp:positionH>
            <wp:positionV relativeFrom="paragraph">
              <wp:posOffset>-57785</wp:posOffset>
            </wp:positionV>
            <wp:extent cx="1887855" cy="112141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87855" cy="1121410"/>
                    </a:xfrm>
                    <a:prstGeom prst="rect">
                      <a:avLst/>
                    </a:prstGeom>
                  </pic:spPr>
                </pic:pic>
              </a:graphicData>
            </a:graphic>
            <wp14:sizeRelH relativeFrom="page">
              <wp14:pctWidth>0</wp14:pctWidth>
            </wp14:sizeRelH>
            <wp14:sizeRelV relativeFrom="page">
              <wp14:pctHeight>0</wp14:pctHeight>
            </wp14:sizeRelV>
          </wp:anchor>
        </w:drawing>
      </w:r>
      <w:r w:rsidRPr="00717871">
        <w:rPr>
          <w:noProof/>
          <w:lang w:eastAsia="en-GB"/>
        </w:rPr>
        <w:drawing>
          <wp:anchor distT="0" distB="0" distL="114300" distR="114300" simplePos="0" relativeHeight="251653120" behindDoc="0" locked="0" layoutInCell="1" allowOverlap="1" wp14:anchorId="69FAE9DE" wp14:editId="7197EB3D">
            <wp:simplePos x="0" y="0"/>
            <wp:positionH relativeFrom="column">
              <wp:posOffset>2679700</wp:posOffset>
            </wp:positionH>
            <wp:positionV relativeFrom="paragraph">
              <wp:posOffset>220980</wp:posOffset>
            </wp:positionV>
            <wp:extent cx="895350" cy="847725"/>
            <wp:effectExtent l="0" t="0" r="0" b="9525"/>
            <wp:wrapNone/>
            <wp:docPr id="2" name="Picture 3" descr="Epishmo LOGO Lead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895350" cy="8477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717871">
        <w:rPr>
          <w:rFonts w:ascii="Arial" w:hAnsi="Arial" w:cs="Arial"/>
          <w:b/>
          <w:noProof/>
          <w:lang w:eastAsia="en-GB"/>
        </w:rPr>
        <w:drawing>
          <wp:anchor distT="0" distB="0" distL="114300" distR="114300" simplePos="0" relativeHeight="251663360" behindDoc="0" locked="0" layoutInCell="1" allowOverlap="1" wp14:anchorId="69FAE9DC" wp14:editId="474E2D3B">
            <wp:simplePos x="0" y="0"/>
            <wp:positionH relativeFrom="column">
              <wp:posOffset>4069773</wp:posOffset>
            </wp:positionH>
            <wp:positionV relativeFrom="paragraph">
              <wp:posOffset>133803</wp:posOffset>
            </wp:positionV>
            <wp:extent cx="2095500" cy="1028700"/>
            <wp:effectExtent l="0" t="0" r="0" b="0"/>
            <wp:wrapNone/>
            <wp:docPr id="1" name="Picture 2" descr="logo PA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095500" cy="10287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146097" w:rsidRPr="00717871">
        <w:rPr>
          <w:rFonts w:ascii="Arial" w:hAnsi="Arial" w:cs="Arial"/>
          <w:b/>
          <w:lang w:val="el-GR"/>
        </w:rPr>
        <w:tab/>
      </w:r>
    </w:p>
    <w:p w14:paraId="362C44D5" w14:textId="6F29505C" w:rsidR="0020575E" w:rsidRPr="00717871" w:rsidRDefault="0020575E">
      <w:pPr>
        <w:jc w:val="center"/>
        <w:rPr>
          <w:rFonts w:cs="Arial"/>
          <w:b/>
          <w:lang w:val="el-GR"/>
        </w:rPr>
      </w:pPr>
    </w:p>
    <w:p w14:paraId="124FCDBC" w14:textId="18682E80" w:rsidR="0020575E" w:rsidRPr="00717871" w:rsidRDefault="0020575E">
      <w:pPr>
        <w:jc w:val="center"/>
        <w:rPr>
          <w:rFonts w:cs="Arial"/>
          <w:b/>
          <w:lang w:val="el-GR"/>
        </w:rPr>
      </w:pPr>
    </w:p>
    <w:p w14:paraId="3BE4EA80" w14:textId="77777777" w:rsidR="0020575E" w:rsidRPr="00717871" w:rsidRDefault="0020575E">
      <w:pPr>
        <w:jc w:val="center"/>
        <w:rPr>
          <w:rFonts w:cs="Arial"/>
          <w:b/>
          <w:lang w:val="el-GR"/>
        </w:rPr>
      </w:pPr>
    </w:p>
    <w:p w14:paraId="69FAE9DD" w14:textId="4A1FAAB6" w:rsidR="007E70A4" w:rsidRPr="00717871" w:rsidRDefault="00146097">
      <w:pPr>
        <w:jc w:val="center"/>
        <w:rPr>
          <w:rFonts w:cs="Arial"/>
          <w:b/>
          <w:lang w:val="el-GR"/>
        </w:rPr>
      </w:pPr>
      <w:r w:rsidRPr="00717871">
        <w:rPr>
          <w:rFonts w:cs="Arial"/>
          <w:b/>
          <w:lang w:val="el-GR"/>
        </w:rPr>
        <w:t>ΑΝΑΚΟΙΝΩΣΗ ΠΡΟΚΗΡΥΞΗΣ</w:t>
      </w:r>
    </w:p>
    <w:p w14:paraId="69FAE9DE" w14:textId="25E24C40" w:rsidR="007E70A4" w:rsidRPr="00717871" w:rsidRDefault="00146097">
      <w:pPr>
        <w:jc w:val="center"/>
        <w:rPr>
          <w:rFonts w:cs="Arial"/>
          <w:b/>
          <w:lang w:val="el-GR"/>
        </w:rPr>
      </w:pPr>
      <w:r w:rsidRPr="00717871">
        <w:rPr>
          <w:rFonts w:cs="Arial"/>
          <w:b/>
          <w:lang w:val="el-GR"/>
        </w:rPr>
        <w:t>Δράση 19.2.</w:t>
      </w:r>
      <w:r w:rsidR="0020575E" w:rsidRPr="00717871">
        <w:rPr>
          <w:rFonts w:cs="Arial"/>
          <w:b/>
          <w:lang w:val="el-GR"/>
        </w:rPr>
        <w:t>4</w:t>
      </w:r>
      <w:r w:rsidRPr="00717871">
        <w:rPr>
          <w:rFonts w:cs="Arial"/>
          <w:b/>
          <w:lang w:val="el-GR"/>
        </w:rPr>
        <w:t>: «</w:t>
      </w:r>
      <w:r w:rsidR="0020575E" w:rsidRPr="00717871">
        <w:rPr>
          <w:rFonts w:cs="Arial"/>
          <w:b/>
          <w:lang w:val="el-GR"/>
        </w:rPr>
        <w:t>Συνεργασία</w:t>
      </w:r>
      <w:r w:rsidRPr="00717871">
        <w:rPr>
          <w:rFonts w:cs="Arial"/>
          <w:b/>
          <w:lang w:val="el-GR"/>
        </w:rPr>
        <w:t>»</w:t>
      </w:r>
    </w:p>
    <w:p w14:paraId="156F40F6" w14:textId="2DB60A36" w:rsidR="0020575E" w:rsidRPr="00717871" w:rsidRDefault="00146097" w:rsidP="0020575E">
      <w:pPr>
        <w:jc w:val="both"/>
        <w:rPr>
          <w:rFonts w:cs="Arial"/>
          <w:lang w:val="el-GR"/>
        </w:rPr>
      </w:pPr>
      <w:r w:rsidRPr="00717871">
        <w:rPr>
          <w:rFonts w:cs="Arial"/>
          <w:lang w:val="el-GR"/>
        </w:rPr>
        <w:t xml:space="preserve">Η ΟΤΔ «Αναπτυξιακή Εταιρεία Πάφου Αφροδίτη ΛΤΔ» σε συνεργασία με τη Διαχειριστική Αρχή του Προγράμματος Αγροτικής Ανάπτυξης (ΠΑΑ) 2014-2020, τον Κυπριακό Οργανισμό Πληρωμών και το Τμήμα Γεωργίας ανακοινώνουν την Προκήρυξη του Καθεστώς 19.2 – </w:t>
      </w:r>
      <w:r w:rsidRPr="00717871">
        <w:rPr>
          <w:rFonts w:cs="Arial"/>
          <w:b/>
          <w:lang w:val="el-GR"/>
        </w:rPr>
        <w:t>Δράση 19.2.</w:t>
      </w:r>
      <w:r w:rsidR="0020575E" w:rsidRPr="00717871">
        <w:rPr>
          <w:rFonts w:cs="Arial"/>
          <w:b/>
          <w:lang w:val="el-GR"/>
        </w:rPr>
        <w:t>4</w:t>
      </w:r>
      <w:r w:rsidRPr="00717871">
        <w:rPr>
          <w:rFonts w:cs="Arial"/>
          <w:b/>
          <w:lang w:val="el-GR"/>
        </w:rPr>
        <w:t>: «</w:t>
      </w:r>
      <w:r w:rsidR="0020575E" w:rsidRPr="00717871">
        <w:rPr>
          <w:rFonts w:cs="Arial"/>
          <w:b/>
          <w:lang w:val="el-GR"/>
        </w:rPr>
        <w:t>Συνεργασία</w:t>
      </w:r>
      <w:r w:rsidRPr="00717871">
        <w:rPr>
          <w:rFonts w:cs="Arial"/>
          <w:b/>
          <w:lang w:val="el-GR"/>
        </w:rPr>
        <w:t>»</w:t>
      </w:r>
      <w:r w:rsidRPr="00717871">
        <w:rPr>
          <w:rFonts w:cs="Arial"/>
          <w:lang w:val="el-GR"/>
        </w:rPr>
        <w:t xml:space="preserve"> που υλοποιείται στο πλαίσιο της Στρατηγικής Τοπικής Ανάπτυξης </w:t>
      </w:r>
      <w:r w:rsidRPr="00717871">
        <w:rPr>
          <w:rFonts w:cs="Arial"/>
        </w:rPr>
        <w:t>LEADER</w:t>
      </w:r>
      <w:r w:rsidRPr="00717871">
        <w:rPr>
          <w:rFonts w:cs="Arial"/>
          <w:lang w:val="el-GR"/>
        </w:rPr>
        <w:t xml:space="preserve"> Επαρχίας Πάφου 2014 -2020. </w:t>
      </w:r>
      <w:r w:rsidRPr="00717871">
        <w:rPr>
          <w:rFonts w:cs="Arial"/>
          <w:b/>
          <w:lang w:val="el-GR"/>
        </w:rPr>
        <w:t>Στόχος της Δράσης</w:t>
      </w:r>
      <w:r w:rsidRPr="00717871">
        <w:rPr>
          <w:rFonts w:cs="Arial"/>
          <w:lang w:val="el-GR"/>
        </w:rPr>
        <w:t xml:space="preserve"> είναι </w:t>
      </w:r>
      <w:r w:rsidR="0020575E" w:rsidRPr="00717871">
        <w:rPr>
          <w:rFonts w:cs="Arial"/>
          <w:lang w:val="el-GR"/>
        </w:rPr>
        <w:t>η ανάπτυξη της υπαίθρου με σκοπό οι τοπικοί φορείς να υπερνικήσουν το εμπόδιο του κατακερματισμού, που παρουσιάζεται συχνά στις αγροτικές περιοχές, και να εργαστούν από κοινού για την τοπική ανάπτυξη</w:t>
      </w:r>
      <w:r w:rsidRPr="00717871">
        <w:rPr>
          <w:rFonts w:cs="Arial"/>
          <w:lang w:val="el-GR"/>
        </w:rPr>
        <w:t xml:space="preserve">. </w:t>
      </w:r>
      <w:r w:rsidR="0020575E" w:rsidRPr="00717871">
        <w:rPr>
          <w:rFonts w:cs="Arial"/>
          <w:lang w:val="el-GR"/>
        </w:rPr>
        <w:t xml:space="preserve">Οι επιλέξιμες Δράσεις σε αυτήν την κατηγορία αφορούν τα ακόλουθα: </w:t>
      </w:r>
    </w:p>
    <w:p w14:paraId="681BE825" w14:textId="7EEA1C56" w:rsidR="0020575E" w:rsidRPr="00717871" w:rsidRDefault="0020575E" w:rsidP="0020575E">
      <w:pPr>
        <w:pStyle w:val="ListParagraph"/>
        <w:numPr>
          <w:ilvl w:val="0"/>
          <w:numId w:val="2"/>
        </w:numPr>
        <w:jc w:val="both"/>
        <w:rPr>
          <w:rFonts w:cs="Arial"/>
          <w:lang w:val="el-GR"/>
        </w:rPr>
      </w:pPr>
      <w:r w:rsidRPr="00717871">
        <w:rPr>
          <w:rFonts w:cs="Arial"/>
          <w:lang w:val="el-GR"/>
        </w:rPr>
        <w:t xml:space="preserve">συνεργασία μεταξύ μικρών επιχειρήσεων για διοργάνωση κοινών μεθόδων εργασίας και την κοινή χρήση εγκαταστάσεων και πόρων καθώς και για την ανάπτυξη και/ ή την εμπορία τουριστικών υπηρεσιών που συνδέονται με τον αγροτουρισμό, </w:t>
      </w:r>
    </w:p>
    <w:p w14:paraId="11A5B7EC" w14:textId="6A80BA9D" w:rsidR="0020575E" w:rsidRPr="00717871" w:rsidRDefault="0020575E" w:rsidP="0020575E">
      <w:pPr>
        <w:pStyle w:val="ListParagraph"/>
        <w:numPr>
          <w:ilvl w:val="0"/>
          <w:numId w:val="2"/>
        </w:numPr>
        <w:jc w:val="both"/>
        <w:rPr>
          <w:rFonts w:cs="Arial"/>
          <w:lang w:val="el-GR"/>
        </w:rPr>
      </w:pPr>
      <w:r w:rsidRPr="00717871">
        <w:rPr>
          <w:rFonts w:cs="Arial"/>
          <w:lang w:val="el-GR"/>
        </w:rPr>
        <w:t xml:space="preserve">κοινή δράση που αναλαμβάνεται με σκοπό το μετριασμό της αλλαγής του κλίματος ή την προσαρμογή σε αυτή, </w:t>
      </w:r>
    </w:p>
    <w:p w14:paraId="1D8DA277" w14:textId="50003768" w:rsidR="0020575E" w:rsidRPr="00717871" w:rsidRDefault="0020575E" w:rsidP="0020575E">
      <w:pPr>
        <w:pStyle w:val="ListParagraph"/>
        <w:numPr>
          <w:ilvl w:val="0"/>
          <w:numId w:val="2"/>
        </w:numPr>
        <w:jc w:val="both"/>
        <w:rPr>
          <w:rFonts w:cs="Arial"/>
          <w:lang w:val="el-GR"/>
        </w:rPr>
      </w:pPr>
      <w:r w:rsidRPr="00717871">
        <w:rPr>
          <w:rFonts w:cs="Arial"/>
          <w:lang w:val="el-GR"/>
        </w:rPr>
        <w:t xml:space="preserve">κοινές προσεγγίσεις σε ό,τι αφορά τα περιβαλλοντικά Έργα και τις τρέχουσες περιβαλλοντικές πρακτικές, </w:t>
      </w:r>
    </w:p>
    <w:p w14:paraId="5D9E7EE1" w14:textId="442062F4" w:rsidR="0020575E" w:rsidRPr="00717871" w:rsidRDefault="0020575E" w:rsidP="0020575E">
      <w:pPr>
        <w:pStyle w:val="ListParagraph"/>
        <w:numPr>
          <w:ilvl w:val="0"/>
          <w:numId w:val="2"/>
        </w:numPr>
        <w:jc w:val="both"/>
        <w:rPr>
          <w:rFonts w:cs="Arial"/>
          <w:lang w:val="el-GR"/>
        </w:rPr>
      </w:pPr>
      <w:r w:rsidRPr="00717871">
        <w:rPr>
          <w:rFonts w:cs="Arial"/>
          <w:lang w:val="el-GR"/>
        </w:rPr>
        <w:t>συνεργασία μεταξύ των φορέων της αλυσίδας εφοδιασμού για την αειφόρο προμήθεια βιομάζας για χρήση στα τρόφιμα, στην παραγωγή ενέργειας και σε βιομηχανικές διαδικασίες,</w:t>
      </w:r>
    </w:p>
    <w:p w14:paraId="24765ACD" w14:textId="6E4BDAF5" w:rsidR="0020575E" w:rsidRPr="00717871" w:rsidRDefault="0020575E" w:rsidP="0020575E">
      <w:pPr>
        <w:pStyle w:val="ListParagraph"/>
        <w:numPr>
          <w:ilvl w:val="0"/>
          <w:numId w:val="2"/>
        </w:numPr>
        <w:jc w:val="both"/>
        <w:rPr>
          <w:rFonts w:cs="Arial"/>
          <w:lang w:val="el-GR"/>
        </w:rPr>
      </w:pPr>
      <w:r w:rsidRPr="00717871">
        <w:rPr>
          <w:rFonts w:cs="Arial"/>
          <w:lang w:val="el-GR"/>
        </w:rPr>
        <w:t xml:space="preserve">διαφοροποίηση των γεωργικών δραστηριοτήτων σε δραστηριότητες που αφορούν την υγειονομική περίθαλψη, την κοινωνική ένταξη, τη γεωργία που στηρίζεται από τις τοπικές κοινότητες και την εκπαίδευση σχετικά με το περιβάλλον και τη διατροφή και </w:t>
      </w:r>
    </w:p>
    <w:p w14:paraId="6B8634E0" w14:textId="4389B9A2" w:rsidR="0020575E" w:rsidRPr="00717871" w:rsidRDefault="0020575E" w:rsidP="0020575E">
      <w:pPr>
        <w:pStyle w:val="ListParagraph"/>
        <w:numPr>
          <w:ilvl w:val="0"/>
          <w:numId w:val="2"/>
        </w:numPr>
        <w:jc w:val="both"/>
        <w:rPr>
          <w:rFonts w:cs="Arial"/>
          <w:lang w:val="el-GR"/>
        </w:rPr>
      </w:pPr>
      <w:r w:rsidRPr="00717871">
        <w:rPr>
          <w:rFonts w:cs="Arial"/>
          <w:lang w:val="el-GR"/>
        </w:rPr>
        <w:t>άλλες μορφές συνεργασίας.</w:t>
      </w:r>
    </w:p>
    <w:p w14:paraId="69FAE9E3" w14:textId="2F67EE5B" w:rsidR="007E70A4" w:rsidRPr="007457EC" w:rsidRDefault="00146097" w:rsidP="0020575E">
      <w:pPr>
        <w:jc w:val="both"/>
        <w:rPr>
          <w:rFonts w:cs="Arial"/>
          <w:lang w:val="el-GR"/>
        </w:rPr>
      </w:pPr>
      <w:r w:rsidRPr="00717871">
        <w:rPr>
          <w:rFonts w:cs="Arial"/>
          <w:lang w:val="el-GR"/>
        </w:rPr>
        <w:t xml:space="preserve">Ο </w:t>
      </w:r>
      <w:r w:rsidRPr="00717871">
        <w:rPr>
          <w:rFonts w:cs="Arial"/>
          <w:b/>
          <w:lang w:val="el-GR"/>
        </w:rPr>
        <w:t>συνολικός προϋπολογισμός</w:t>
      </w:r>
      <w:r w:rsidRPr="00717871">
        <w:rPr>
          <w:rFonts w:cs="Arial"/>
          <w:lang w:val="el-GR"/>
        </w:rPr>
        <w:t xml:space="preserve"> που θα διατεθεί ανέρχεται στο ποσό των  €</w:t>
      </w:r>
      <w:r w:rsidR="00F6301F" w:rsidRPr="00717871">
        <w:rPr>
          <w:rFonts w:cs="Arial"/>
          <w:lang w:val="el-GR"/>
        </w:rPr>
        <w:t>50.</w:t>
      </w:r>
      <w:r w:rsidR="00717871">
        <w:rPr>
          <w:rFonts w:cs="Arial"/>
          <w:lang w:val="el-GR"/>
        </w:rPr>
        <w:t>000</w:t>
      </w:r>
      <w:r w:rsidR="00F6301F" w:rsidRPr="00717871">
        <w:rPr>
          <w:rFonts w:cs="Arial"/>
          <w:lang w:val="el-GR"/>
        </w:rPr>
        <w:t>.</w:t>
      </w:r>
      <w:r w:rsidRPr="00717871">
        <w:rPr>
          <w:rFonts w:cs="Arial"/>
          <w:lang w:val="el-GR"/>
        </w:rPr>
        <w:t xml:space="preserve"> Η ενίσχυση χορηγείται στο</w:t>
      </w:r>
      <w:r w:rsidR="00F6301F" w:rsidRPr="00717871">
        <w:rPr>
          <w:rFonts w:cs="Arial"/>
          <w:lang w:val="el-GR"/>
        </w:rPr>
        <w:t xml:space="preserve"> Δικαιούχο (Επικεφαλής Εταίρο του Έργου Συνεργασίας) με τη μορφή επιχορήγησης και το ύψος της υπολογίζεται ως ποσοστό των επιλέξιμων δαπανών του Έργου.</w:t>
      </w:r>
      <w:r w:rsidR="0093360C" w:rsidRPr="007457EC">
        <w:rPr>
          <w:rFonts w:cs="Arial"/>
          <w:lang w:val="el-GR"/>
        </w:rPr>
        <w:t xml:space="preserve"> Ο συνολικός προϋπολογισμός δύναται να τροποποιηθεί από την ΟΤΔ, αναλόγως και των διαθέσιμων πιστώσεων της Στρατηγικής Τοπικής Ανάπτυξης, μετά από έγκριση της Διαχειριστικής Αρχής.</w:t>
      </w:r>
    </w:p>
    <w:p w14:paraId="10189FB4" w14:textId="79FCE9A1" w:rsidR="00F6301F" w:rsidRPr="00717871" w:rsidRDefault="00F6301F" w:rsidP="0020575E">
      <w:pPr>
        <w:jc w:val="both"/>
        <w:rPr>
          <w:lang w:val="el-GR"/>
        </w:rPr>
      </w:pPr>
    </w:p>
    <w:p w14:paraId="69FAE9E4" w14:textId="77777777" w:rsidR="007E70A4" w:rsidRPr="00717871" w:rsidRDefault="00146097">
      <w:pPr>
        <w:jc w:val="both"/>
        <w:rPr>
          <w:lang w:val="el-GR"/>
        </w:rPr>
      </w:pPr>
      <w:r w:rsidRPr="00717871">
        <w:rPr>
          <w:rFonts w:cs="Arial"/>
          <w:b/>
          <w:lang w:val="el-GR"/>
        </w:rPr>
        <w:t xml:space="preserve">Δικαιούχοι είναι: </w:t>
      </w:r>
    </w:p>
    <w:p w14:paraId="280E7256" w14:textId="7CB8237A" w:rsidR="00F6301F" w:rsidRPr="00717871" w:rsidRDefault="00F6301F" w:rsidP="00F6301F">
      <w:pPr>
        <w:jc w:val="both"/>
        <w:rPr>
          <w:rFonts w:cs="Arial"/>
          <w:lang w:val="el-GR"/>
        </w:rPr>
      </w:pPr>
      <w:r w:rsidRPr="00717871">
        <w:rPr>
          <w:rFonts w:cs="Arial"/>
          <w:lang w:val="el-GR"/>
        </w:rPr>
        <w:t>Οι Δικαιούχοι στη Δράση θα είναι συνεργασίες, οι οποίες εκπροσωπούνται από τον Επ</w:t>
      </w:r>
      <w:r w:rsidR="00C15F02">
        <w:rPr>
          <w:rFonts w:cs="Arial"/>
          <w:lang w:val="el-GR"/>
        </w:rPr>
        <w:t>ι</w:t>
      </w:r>
      <w:r w:rsidRPr="00717871">
        <w:rPr>
          <w:rFonts w:cs="Arial"/>
          <w:lang w:val="el-GR"/>
        </w:rPr>
        <w:t>κεφαλή Εταίρο (Εταίρος 1) και πληρούν τους όρους επιλεξιμότητας, όπως αυτοί καθορίζονται από την Πρόσκληση Εκδήλωσης Ενδιαφέροντος.</w:t>
      </w:r>
    </w:p>
    <w:p w14:paraId="4D4519BE" w14:textId="7D4D426E" w:rsidR="00F6301F" w:rsidRPr="00717871" w:rsidRDefault="00F6301F" w:rsidP="00F6301F">
      <w:pPr>
        <w:jc w:val="both"/>
        <w:rPr>
          <w:rFonts w:cs="Arial"/>
          <w:lang w:val="el-GR"/>
        </w:rPr>
      </w:pPr>
      <w:r w:rsidRPr="00717871">
        <w:rPr>
          <w:rFonts w:cs="Arial"/>
          <w:lang w:val="el-GR"/>
        </w:rPr>
        <w:lastRenderedPageBreak/>
        <w:t>Μέσω της υπό αναφορά Δράσης η στήριξη παρέχεται ώστε να προωθηθούν μορφές συνεργασίας στις οποίες συμμετέχουν τουλάχιστον δύο φορείς και συγκεκριμένα στηρίζονται:</w:t>
      </w:r>
    </w:p>
    <w:p w14:paraId="6EF97951" w14:textId="77777777" w:rsidR="00F6301F" w:rsidRPr="00717871" w:rsidRDefault="00F6301F" w:rsidP="00F6301F">
      <w:pPr>
        <w:jc w:val="both"/>
        <w:rPr>
          <w:rFonts w:cs="Arial"/>
          <w:lang w:val="el-GR"/>
        </w:rPr>
      </w:pPr>
      <w:r w:rsidRPr="00717871">
        <w:rPr>
          <w:rFonts w:cs="Arial"/>
          <w:lang w:val="el-GR"/>
        </w:rPr>
        <w:t xml:space="preserve">(α) οι μέθοδοι συνεργασίας μεταξύ διαφορετικών παραγόντων εντός της ΕΕ, του γεωργικού και του δασικού τομέα, της αλυσίδας τροφίμων και άλλων που συμβάλλουν στην επίτευξη των στόχων και των προτεραιοτήτων της πολιτικής αγροτικής ανάπτυξης, συμπεριλαμβανομένων ενώσεων παραγωγών, συνεταιρισμών και διεπαγγελματικών οργανώσεων· </w:t>
      </w:r>
    </w:p>
    <w:p w14:paraId="69FAE9EC" w14:textId="73B01CD2" w:rsidR="007E70A4" w:rsidRPr="00717871" w:rsidRDefault="00F6301F" w:rsidP="00F6301F">
      <w:pPr>
        <w:jc w:val="both"/>
        <w:rPr>
          <w:lang w:val="el-GR"/>
        </w:rPr>
      </w:pPr>
      <w:r w:rsidRPr="00717871">
        <w:rPr>
          <w:rFonts w:cs="Arial"/>
          <w:lang w:val="el-GR"/>
        </w:rPr>
        <w:t>(β) η δημιουργία συμπλεγμάτων φορέων (clusters) και δικτύων·</w:t>
      </w:r>
      <w:r w:rsidR="00146097" w:rsidRPr="00717871">
        <w:rPr>
          <w:rFonts w:cs="Arial"/>
          <w:lang w:val="el-GR"/>
        </w:rPr>
        <w:t xml:space="preserve">Οι </w:t>
      </w:r>
      <w:r w:rsidR="00146097" w:rsidRPr="00717871">
        <w:rPr>
          <w:rFonts w:cs="Arial"/>
          <w:b/>
          <w:lang w:val="el-GR"/>
        </w:rPr>
        <w:t>δυνητικοί δικαιούχοι/ αιτητές</w:t>
      </w:r>
      <w:r w:rsidR="00146097" w:rsidRPr="00717871">
        <w:rPr>
          <w:rFonts w:cs="Arial"/>
          <w:lang w:val="el-GR"/>
        </w:rPr>
        <w:t xml:space="preserve"> θα πρέπει να υποβάλλουν αίτηση για χορηγία η οποία θα υλοποιηθεί στην περιοχή παρέμβασης της ΟΤΔ στην Επαρχία Πάφου. Αναλυτική καταγραφή </w:t>
      </w:r>
      <w:r w:rsidR="0020575E" w:rsidRPr="00717871">
        <w:rPr>
          <w:lang w:val="el-GR"/>
        </w:rPr>
        <w:t xml:space="preserve"> </w:t>
      </w:r>
      <w:r w:rsidR="00146097" w:rsidRPr="00717871">
        <w:rPr>
          <w:rFonts w:cs="Arial"/>
          <w:lang w:val="el-GR"/>
        </w:rPr>
        <w:t xml:space="preserve">των Κοινοτήτων που περιλαμβάνονται στην περιοχή παρέμβασης της ΟΤΔ περιλαμβάνεται στην Πρόσκληση Εκδήλωσης Ενδιαφέροντος. </w:t>
      </w:r>
    </w:p>
    <w:p w14:paraId="1B6D6F76" w14:textId="77777777" w:rsidR="00717871" w:rsidRPr="00717871" w:rsidRDefault="00146097" w:rsidP="00F6301F">
      <w:pPr>
        <w:jc w:val="both"/>
        <w:rPr>
          <w:rFonts w:cs="Arial"/>
          <w:lang w:val="el-GR"/>
        </w:rPr>
      </w:pPr>
      <w:r w:rsidRPr="00717871">
        <w:rPr>
          <w:rFonts w:cs="Arial"/>
          <w:lang w:val="el-GR"/>
        </w:rPr>
        <w:t xml:space="preserve">Το </w:t>
      </w:r>
      <w:r w:rsidRPr="00717871">
        <w:rPr>
          <w:rFonts w:cs="Arial"/>
          <w:b/>
          <w:lang w:val="el-GR"/>
        </w:rPr>
        <w:t>ύψος της χορηγίας</w:t>
      </w:r>
      <w:r w:rsidR="00F6301F" w:rsidRPr="00717871">
        <w:rPr>
          <w:rFonts w:cs="Arial"/>
          <w:b/>
          <w:lang w:val="el-GR"/>
        </w:rPr>
        <w:t xml:space="preserve"> </w:t>
      </w:r>
      <w:r w:rsidR="00F6301F" w:rsidRPr="00717871">
        <w:rPr>
          <w:rFonts w:cs="Arial"/>
          <w:lang w:val="el-GR"/>
        </w:rPr>
        <w:t xml:space="preserve">ανέρχεται στο 60% για τις επενδύσεις και στο 100% για τις λοιπές κατηγορίες δαπανών. Το μέγιστο ύψος της ενίσχυσης θα ανέρχεται στις €50.000. </w:t>
      </w:r>
    </w:p>
    <w:p w14:paraId="4C37AEDE" w14:textId="0F3C67F9" w:rsidR="00717871" w:rsidRPr="00717871" w:rsidRDefault="00F6301F" w:rsidP="00F6301F">
      <w:pPr>
        <w:jc w:val="both"/>
        <w:rPr>
          <w:rFonts w:cs="Arial"/>
          <w:lang w:val="el-GR"/>
        </w:rPr>
      </w:pPr>
      <w:r w:rsidRPr="00717871">
        <w:rPr>
          <w:rFonts w:cs="Arial"/>
          <w:lang w:val="el-GR"/>
        </w:rPr>
        <w:t>Σημειώνεται ότι ανεξάρτητα από τα ποσοστά βοήθειας και άλλες οικονομικές παραμέτρους που αναφέρονται στα διάφορα επιμέρους μέτρα του Προγράμματος, η Κυπριακή Κυβέρνηση διατηρεί το δικαίωμα μεταβολής (μείωσης) των ποσοστών του ύψους της ενίσχυσης σε περίπτωση που διαφανεί ότι οι διαθέσιμες πιστώσεις είναι ανεπαρκείς.</w:t>
      </w:r>
      <w:r w:rsidR="00717871" w:rsidRPr="00717871">
        <w:rPr>
          <w:rFonts w:cs="Arial"/>
          <w:lang w:val="el-GR"/>
        </w:rPr>
        <w:t xml:space="preserve"> </w:t>
      </w:r>
    </w:p>
    <w:p w14:paraId="69FAE9EE" w14:textId="3780332A" w:rsidR="007E70A4" w:rsidRPr="00717871" w:rsidRDefault="00146097" w:rsidP="00F6301F">
      <w:pPr>
        <w:jc w:val="both"/>
        <w:rPr>
          <w:rFonts w:cs="Arial"/>
          <w:lang w:val="el-GR"/>
        </w:rPr>
      </w:pPr>
      <w:r w:rsidRPr="00717871">
        <w:rPr>
          <w:rFonts w:cs="Arial"/>
          <w:lang w:val="el-GR"/>
        </w:rPr>
        <w:t xml:space="preserve">Περισσότερες πληροφορίες μπορείτε να βρείτε στην Πρόσκληση Εκδήλωσης Ενδιαφέροντος και τα σχετικά Παραρτήματα, τα οποία διατίθενται στα γραφεία και στην ιστοσελίδα της ΟΤΔ. Για την παραλαβή της δεν προβλέπεται κόστος. </w:t>
      </w:r>
    </w:p>
    <w:p w14:paraId="69FAE9F0" w14:textId="313D7893" w:rsidR="007E70A4" w:rsidRPr="009511F5" w:rsidRDefault="00146097">
      <w:pPr>
        <w:shd w:val="clear" w:color="auto" w:fill="FFFFFF"/>
        <w:jc w:val="both"/>
        <w:rPr>
          <w:b/>
          <w:bCs/>
          <w:lang w:val="el-GR"/>
        </w:rPr>
      </w:pPr>
      <w:r w:rsidRPr="00717871">
        <w:rPr>
          <w:rFonts w:cs="Arial"/>
          <w:lang w:val="el-GR"/>
        </w:rPr>
        <w:t xml:space="preserve">Οι Δικαιούχοι μπορούν να υποβάλλουν τις αιτήσεις τους από τη </w:t>
      </w:r>
      <w:r w:rsidR="00C15C3C">
        <w:rPr>
          <w:rFonts w:cs="Arial"/>
          <w:b/>
          <w:bCs/>
          <w:lang w:val="el-GR"/>
        </w:rPr>
        <w:t>Δευτέρα</w:t>
      </w:r>
      <w:r w:rsidR="009511F5" w:rsidRPr="00F8315F">
        <w:rPr>
          <w:rFonts w:cs="Arial"/>
          <w:b/>
          <w:bCs/>
          <w:lang w:val="el-GR"/>
        </w:rPr>
        <w:t xml:space="preserve">, </w:t>
      </w:r>
      <w:r w:rsidR="00C15C3C">
        <w:rPr>
          <w:rFonts w:cs="Arial"/>
          <w:b/>
          <w:bCs/>
          <w:lang w:val="el-GR"/>
        </w:rPr>
        <w:t>10</w:t>
      </w:r>
      <w:r w:rsidR="00524A7B">
        <w:rPr>
          <w:rFonts w:cs="Arial"/>
          <w:b/>
          <w:bCs/>
          <w:lang w:val="el-GR"/>
        </w:rPr>
        <w:t>/05/2021</w:t>
      </w:r>
      <w:r w:rsidR="009511F5" w:rsidRPr="00F8315F">
        <w:rPr>
          <w:rFonts w:cs="Arial"/>
          <w:b/>
          <w:bCs/>
          <w:lang w:val="el-GR"/>
        </w:rPr>
        <w:t xml:space="preserve">, μέχρι και την </w:t>
      </w:r>
      <w:r w:rsidR="00201AD4">
        <w:rPr>
          <w:rFonts w:cs="Arial"/>
          <w:b/>
          <w:bCs/>
          <w:lang w:val="el-GR"/>
        </w:rPr>
        <w:t>Παρασκευή</w:t>
      </w:r>
      <w:r w:rsidR="009511F5" w:rsidRPr="00F8315F">
        <w:rPr>
          <w:rFonts w:cs="Arial"/>
          <w:b/>
          <w:bCs/>
          <w:lang w:val="el-GR"/>
        </w:rPr>
        <w:t xml:space="preserve">, </w:t>
      </w:r>
      <w:r w:rsidR="00201AD4">
        <w:rPr>
          <w:rFonts w:cs="Arial"/>
          <w:b/>
          <w:bCs/>
          <w:lang w:val="el-GR"/>
        </w:rPr>
        <w:t>30/07/</w:t>
      </w:r>
      <w:r w:rsidR="009511F5" w:rsidRPr="00F8315F">
        <w:rPr>
          <w:rFonts w:cs="Arial"/>
          <w:b/>
          <w:bCs/>
          <w:lang w:val="el-GR"/>
        </w:rPr>
        <w:t>2021.</w:t>
      </w:r>
    </w:p>
    <w:p w14:paraId="69FAE9F1" w14:textId="77777777" w:rsidR="007E70A4" w:rsidRPr="00717871" w:rsidRDefault="00146097">
      <w:pPr>
        <w:jc w:val="both"/>
        <w:rPr>
          <w:rFonts w:cs="Arial"/>
          <w:lang w:val="el-GR"/>
        </w:rPr>
      </w:pPr>
      <w:r w:rsidRPr="00717871">
        <w:rPr>
          <w:rFonts w:cs="Arial"/>
          <w:lang w:val="el-GR"/>
        </w:rPr>
        <w:t>Για περισσότερες πληροφορίες οι ενδιαφερόμενοι μπορούν να απευθύνονται:</w:t>
      </w:r>
    </w:p>
    <w:p w14:paraId="69FAE9F2" w14:textId="77777777" w:rsidR="007E70A4" w:rsidRPr="00717871" w:rsidRDefault="00146097">
      <w:pPr>
        <w:spacing w:after="0" w:line="240" w:lineRule="auto"/>
        <w:ind w:right="4206"/>
        <w:rPr>
          <w:lang w:val="el-GR"/>
        </w:rPr>
      </w:pPr>
      <w:r w:rsidRPr="00717871">
        <w:rPr>
          <w:b/>
          <w:lang w:val="el-GR"/>
        </w:rPr>
        <w:t>Αναπτυξιακή Εταιρεία Πάφου "Αφροδίτη" ΛΤΔ</w:t>
      </w:r>
      <w:r w:rsidRPr="00717871">
        <w:rPr>
          <w:lang w:val="el-GR"/>
        </w:rPr>
        <w:br/>
        <w:t xml:space="preserve">Λεωφόρος Ελλάδος 23 Γραφείο 301-302, </w:t>
      </w:r>
    </w:p>
    <w:p w14:paraId="69FAE9F3" w14:textId="77777777" w:rsidR="007E70A4" w:rsidRPr="00717871" w:rsidRDefault="00146097">
      <w:pPr>
        <w:spacing w:after="0" w:line="240" w:lineRule="auto"/>
        <w:ind w:right="5102"/>
        <w:rPr>
          <w:lang w:val="el-GR"/>
        </w:rPr>
      </w:pPr>
      <w:r w:rsidRPr="00717871">
        <w:rPr>
          <w:b/>
          <w:lang w:val="el-GR"/>
        </w:rPr>
        <w:t>Τ.Κ.</w:t>
      </w:r>
      <w:r w:rsidRPr="00717871">
        <w:rPr>
          <w:lang w:val="el-GR"/>
        </w:rPr>
        <w:t xml:space="preserve"> 8020, Πάφος - Κύπρος, </w:t>
      </w:r>
    </w:p>
    <w:p w14:paraId="69FAE9F4" w14:textId="77777777" w:rsidR="007E70A4" w:rsidRPr="00717871" w:rsidRDefault="00146097">
      <w:pPr>
        <w:spacing w:after="0" w:line="240" w:lineRule="auto"/>
        <w:ind w:right="4348"/>
      </w:pPr>
      <w:r w:rsidRPr="00717871">
        <w:rPr>
          <w:b/>
        </w:rPr>
        <w:t>T</w:t>
      </w:r>
      <w:r w:rsidRPr="00717871">
        <w:rPr>
          <w:b/>
          <w:lang w:val="el-GR"/>
        </w:rPr>
        <w:t>:</w:t>
      </w:r>
      <w:r w:rsidRPr="00717871">
        <w:rPr>
          <w:lang w:val="el-GR"/>
        </w:rPr>
        <w:t xml:space="preserve"> +357 26933455, +35796657368. </w:t>
      </w:r>
      <w:r w:rsidRPr="00717871">
        <w:rPr>
          <w:lang w:val="en-US"/>
        </w:rPr>
        <w:t xml:space="preserve">Fax: +357 26933456, </w:t>
      </w:r>
      <w:r w:rsidRPr="00717871">
        <w:rPr>
          <w:b/>
          <w:lang w:val="en-US"/>
        </w:rPr>
        <w:t>E:</w:t>
      </w:r>
      <w:r w:rsidRPr="00717871">
        <w:rPr>
          <w:lang w:val="en-US"/>
        </w:rPr>
        <w:t xml:space="preserve"> </w:t>
      </w:r>
      <w:hyperlink r:id="rId10" w:history="1">
        <w:r w:rsidRPr="00717871">
          <w:rPr>
            <w:rStyle w:val="Hyperlink"/>
            <w:lang w:val="en-US"/>
          </w:rPr>
          <w:t>anetpa@cytanet.com.cy</w:t>
        </w:r>
      </w:hyperlink>
    </w:p>
    <w:p w14:paraId="69FAE9F5" w14:textId="77777777" w:rsidR="007E70A4" w:rsidRPr="00717871" w:rsidRDefault="00146097">
      <w:pPr>
        <w:spacing w:after="0" w:line="240" w:lineRule="auto"/>
        <w:ind w:right="5527"/>
        <w:rPr>
          <w:lang w:val="el-GR"/>
        </w:rPr>
      </w:pPr>
      <w:r w:rsidRPr="00717871">
        <w:rPr>
          <w:b/>
          <w:lang w:val="en-US"/>
        </w:rPr>
        <w:t>W</w:t>
      </w:r>
      <w:r w:rsidRPr="00717871">
        <w:rPr>
          <w:b/>
          <w:lang w:val="el-GR"/>
        </w:rPr>
        <w:t>:</w:t>
      </w:r>
      <w:r w:rsidRPr="00717871">
        <w:rPr>
          <w:lang w:val="el-GR"/>
        </w:rPr>
        <w:t xml:space="preserve"> </w:t>
      </w:r>
      <w:hyperlink r:id="rId11" w:history="1">
        <w:r w:rsidRPr="00717871">
          <w:rPr>
            <w:rStyle w:val="Hyperlink"/>
            <w:lang w:val="en-US"/>
          </w:rPr>
          <w:t>www</w:t>
        </w:r>
        <w:r w:rsidRPr="00717871">
          <w:rPr>
            <w:rStyle w:val="Hyperlink"/>
            <w:lang w:val="el-GR"/>
          </w:rPr>
          <w:t>.</w:t>
        </w:r>
        <w:r w:rsidRPr="00717871">
          <w:rPr>
            <w:rStyle w:val="Hyperlink"/>
            <w:lang w:val="en-US"/>
          </w:rPr>
          <w:t>anetpa</w:t>
        </w:r>
        <w:r w:rsidRPr="00717871">
          <w:rPr>
            <w:rStyle w:val="Hyperlink"/>
            <w:lang w:val="el-GR"/>
          </w:rPr>
          <w:t>.</w:t>
        </w:r>
        <w:r w:rsidRPr="00717871">
          <w:rPr>
            <w:rStyle w:val="Hyperlink"/>
            <w:lang w:val="en-US"/>
          </w:rPr>
          <w:t>com</w:t>
        </w:r>
        <w:r w:rsidRPr="00717871">
          <w:rPr>
            <w:rStyle w:val="Hyperlink"/>
            <w:lang w:val="el-GR"/>
          </w:rPr>
          <w:t>.</w:t>
        </w:r>
        <w:r w:rsidRPr="00717871">
          <w:rPr>
            <w:rStyle w:val="Hyperlink"/>
            <w:lang w:val="en-US"/>
          </w:rPr>
          <w:t>cy</w:t>
        </w:r>
      </w:hyperlink>
    </w:p>
    <w:p w14:paraId="69FAE9F7" w14:textId="1EAB4938" w:rsidR="007E70A4" w:rsidRDefault="00146097" w:rsidP="004C376C">
      <w:pPr>
        <w:spacing w:after="0" w:line="240" w:lineRule="auto"/>
        <w:ind w:right="4490"/>
        <w:rPr>
          <w:lang w:val="el-GR"/>
        </w:rPr>
      </w:pPr>
      <w:r w:rsidRPr="00717871">
        <w:rPr>
          <w:b/>
          <w:lang w:val="el-GR"/>
        </w:rPr>
        <w:t>Υπεύθυνος Συντονιστής Μέτρου :</w:t>
      </w:r>
      <w:r w:rsidRPr="00717871">
        <w:rPr>
          <w:lang w:val="el-GR"/>
        </w:rPr>
        <w:t xml:space="preserve"> Μάριος Ιωάννου</w:t>
      </w:r>
    </w:p>
    <w:p w14:paraId="2C24A477" w14:textId="77777777" w:rsidR="004C376C" w:rsidRPr="00717871" w:rsidRDefault="004C376C" w:rsidP="004C376C">
      <w:pPr>
        <w:spacing w:after="0" w:line="240" w:lineRule="auto"/>
        <w:ind w:right="4490"/>
        <w:rPr>
          <w:lang w:val="el-GR"/>
        </w:rPr>
      </w:pPr>
    </w:p>
    <w:p w14:paraId="69FAE9F9" w14:textId="7100DEA0" w:rsidR="007E70A4" w:rsidRPr="00717871" w:rsidRDefault="00066E0B">
      <w:pPr>
        <w:rPr>
          <w:lang w:val="el-GR"/>
        </w:rPr>
      </w:pPr>
      <w:r>
        <w:rPr>
          <w:rFonts w:ascii="Helvetica" w:eastAsia="Times New Roman" w:hAnsi="Helvetica"/>
          <w:noProof/>
          <w:lang w:eastAsia="en-GB"/>
        </w:rPr>
        <w:drawing>
          <wp:anchor distT="0" distB="0" distL="114300" distR="114300" simplePos="0" relativeHeight="251679232" behindDoc="0" locked="0" layoutInCell="1" allowOverlap="1" wp14:anchorId="230BD9A8" wp14:editId="18A9C9E4">
            <wp:simplePos x="0" y="0"/>
            <wp:positionH relativeFrom="column">
              <wp:posOffset>2694375</wp:posOffset>
            </wp:positionH>
            <wp:positionV relativeFrom="paragraph">
              <wp:posOffset>52951</wp:posOffset>
            </wp:positionV>
            <wp:extent cx="558800" cy="550545"/>
            <wp:effectExtent l="0" t="0" r="0" b="1905"/>
            <wp:wrapNone/>
            <wp:docPr id="3" name="Picture 3" descr="In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line imag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58800"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146097" w:rsidRPr="00717871">
        <w:rPr>
          <w:rFonts w:ascii="Arial" w:eastAsia="SimSun" w:hAnsi="Arial" w:cs="Arial"/>
          <w:b/>
          <w:noProof/>
          <w:lang w:eastAsia="en-GB"/>
        </w:rPr>
        <w:drawing>
          <wp:anchor distT="0" distB="0" distL="114300" distR="114300" simplePos="0" relativeHeight="251641344" behindDoc="0" locked="0" layoutInCell="1" allowOverlap="1" wp14:anchorId="69FAE9E2" wp14:editId="3459A528">
            <wp:simplePos x="0" y="0"/>
            <wp:positionH relativeFrom="column">
              <wp:posOffset>4443097</wp:posOffset>
            </wp:positionH>
            <wp:positionV relativeFrom="paragraph">
              <wp:posOffset>257805</wp:posOffset>
            </wp:positionV>
            <wp:extent cx="594360" cy="581028"/>
            <wp:effectExtent l="0" t="0" r="0" b="9522"/>
            <wp:wrapNone/>
            <wp:docPr id="4"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594360" cy="581028"/>
                    </a:xfrm>
                    <a:prstGeom prst="rect">
                      <a:avLst/>
                    </a:prstGeom>
                    <a:noFill/>
                    <a:ln>
                      <a:noFill/>
                      <a:prstDash/>
                    </a:ln>
                  </pic:spPr>
                </pic:pic>
              </a:graphicData>
            </a:graphic>
          </wp:anchor>
        </w:drawing>
      </w:r>
      <w:r w:rsidR="00146097" w:rsidRPr="00717871">
        <w:rPr>
          <w:noProof/>
          <w:lang w:eastAsia="en-GB"/>
        </w:rPr>
        <w:drawing>
          <wp:anchor distT="0" distB="0" distL="114300" distR="114300" simplePos="0" relativeHeight="251643392" behindDoc="0" locked="0" layoutInCell="1" allowOverlap="1" wp14:anchorId="69FAE9E6" wp14:editId="089C123B">
            <wp:simplePos x="0" y="0"/>
            <wp:positionH relativeFrom="column">
              <wp:posOffset>783585</wp:posOffset>
            </wp:positionH>
            <wp:positionV relativeFrom="paragraph">
              <wp:posOffset>130173</wp:posOffset>
            </wp:positionV>
            <wp:extent cx="472443" cy="487676"/>
            <wp:effectExtent l="0" t="0" r="3807" b="7624"/>
            <wp:wrapNone/>
            <wp:docPr id="6" name="Picture 6" descr="http://www.cyprus.gov.cy/portal/portal.nsf/0/64b48afa606d5553c22570360021f4a4/Text/8.30D2?OpenElement&amp;FieldElemFormat=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472443" cy="487676"/>
                    </a:xfrm>
                    <a:prstGeom prst="rect">
                      <a:avLst/>
                    </a:prstGeom>
                    <a:noFill/>
                    <a:ln>
                      <a:noFill/>
                      <a:prstDash/>
                    </a:ln>
                  </pic:spPr>
                </pic:pic>
              </a:graphicData>
            </a:graphic>
          </wp:anchor>
        </w:drawing>
      </w:r>
    </w:p>
    <w:p w14:paraId="69FAE9FA" w14:textId="77777777" w:rsidR="007E70A4" w:rsidRPr="00717871" w:rsidRDefault="007E70A4">
      <w:pPr>
        <w:jc w:val="center"/>
        <w:rPr>
          <w:rFonts w:ascii="Arial" w:eastAsia="SimSun" w:hAnsi="Arial" w:cs="Arial"/>
          <w:b/>
          <w:lang w:val="el-GR" w:eastAsia="zh-CN"/>
        </w:rPr>
      </w:pPr>
    </w:p>
    <w:p w14:paraId="69FAE9FB" w14:textId="77777777" w:rsidR="007E70A4" w:rsidRPr="00717871" w:rsidRDefault="007E70A4">
      <w:pPr>
        <w:jc w:val="center"/>
        <w:rPr>
          <w:rFonts w:ascii="Arial" w:eastAsia="SimSun" w:hAnsi="Arial" w:cs="Arial"/>
          <w:lang w:val="el-GR" w:eastAsia="zh-CN"/>
        </w:rPr>
      </w:pPr>
    </w:p>
    <w:tbl>
      <w:tblPr>
        <w:tblW w:w="9026" w:type="dxa"/>
        <w:tblCellMar>
          <w:left w:w="10" w:type="dxa"/>
          <w:right w:w="10" w:type="dxa"/>
        </w:tblCellMar>
        <w:tblLook w:val="04A0" w:firstRow="1" w:lastRow="0" w:firstColumn="1" w:lastColumn="0" w:noHBand="0" w:noVBand="1"/>
      </w:tblPr>
      <w:tblGrid>
        <w:gridCol w:w="3545"/>
        <w:gridCol w:w="2125"/>
        <w:gridCol w:w="3356"/>
      </w:tblGrid>
      <w:tr w:rsidR="007E70A4" w:rsidRPr="00C15C3C" w14:paraId="69FAEA01" w14:textId="77777777" w:rsidTr="00717871">
        <w:trPr>
          <w:trHeight w:val="95"/>
        </w:trPr>
        <w:tc>
          <w:tcPr>
            <w:tcW w:w="3545" w:type="dxa"/>
            <w:shd w:val="clear" w:color="auto" w:fill="auto"/>
            <w:tcMar>
              <w:top w:w="0" w:type="dxa"/>
              <w:left w:w="108" w:type="dxa"/>
              <w:bottom w:w="0" w:type="dxa"/>
              <w:right w:w="108" w:type="dxa"/>
            </w:tcMar>
          </w:tcPr>
          <w:p w14:paraId="69FAE9FC" w14:textId="77777777" w:rsidR="007E70A4" w:rsidRPr="00717871" w:rsidRDefault="00146097">
            <w:pPr>
              <w:autoSpaceDE w:val="0"/>
              <w:jc w:val="center"/>
              <w:rPr>
                <w:rFonts w:ascii="Arial" w:hAnsi="Arial" w:cs="Arial"/>
                <w:b/>
                <w:bCs/>
                <w:color w:val="000000"/>
                <w:lang w:val="el-GR"/>
              </w:rPr>
            </w:pPr>
            <w:r w:rsidRPr="00717871">
              <w:rPr>
                <w:rFonts w:ascii="Arial" w:hAnsi="Arial" w:cs="Arial"/>
                <w:b/>
                <w:bCs/>
                <w:color w:val="000000"/>
                <w:lang w:val="el-GR"/>
              </w:rPr>
              <w:t>ΥΠΟΥΡΓΕΙΟ ΓΕΩΡΓΙΑΣ, ΑΓΡΟΤΙΚΗΣ ΑΝΑΠΤΥΞΗΣ ΚΑΙ ΠΕΡΙΒΑΛΛΟΝΤΟΣ</w:t>
            </w:r>
          </w:p>
          <w:p w14:paraId="69FAE9FD" w14:textId="77777777" w:rsidR="007E70A4" w:rsidRPr="00717871" w:rsidRDefault="00146097">
            <w:pPr>
              <w:jc w:val="center"/>
            </w:pPr>
            <w:r w:rsidRPr="00717871">
              <w:rPr>
                <w:rFonts w:ascii="Arial" w:hAnsi="Arial" w:cs="Arial"/>
                <w:b/>
                <w:bCs/>
                <w:color w:val="000000"/>
              </w:rPr>
              <w:t xml:space="preserve">ΔΙΑΧΕΙΡΙΣΤΙΚΗ ΑΡΧΗ </w:t>
            </w:r>
            <w:r w:rsidRPr="00717871">
              <w:rPr>
                <w:rFonts w:ascii="Arial" w:hAnsi="Arial" w:cs="Arial"/>
                <w:b/>
                <w:bCs/>
                <w:color w:val="000000"/>
              </w:rPr>
              <w:br/>
              <w:t>ΠΑΑ 2014-2020</w:t>
            </w:r>
          </w:p>
        </w:tc>
        <w:tc>
          <w:tcPr>
            <w:tcW w:w="2125" w:type="dxa"/>
            <w:shd w:val="clear" w:color="auto" w:fill="auto"/>
            <w:tcMar>
              <w:top w:w="0" w:type="dxa"/>
              <w:left w:w="108" w:type="dxa"/>
              <w:bottom w:w="0" w:type="dxa"/>
              <w:right w:w="108" w:type="dxa"/>
            </w:tcMar>
          </w:tcPr>
          <w:p w14:paraId="69FAE9FE" w14:textId="77777777" w:rsidR="007E70A4" w:rsidRPr="00717871" w:rsidRDefault="00146097">
            <w:pPr>
              <w:jc w:val="center"/>
            </w:pPr>
            <w:r w:rsidRPr="00717871">
              <w:rPr>
                <w:rFonts w:ascii="Arial" w:hAnsi="Arial" w:cs="Arial"/>
                <w:b/>
              </w:rPr>
              <w:t>ΤΜΗΜΑ ΓΕΩΡΓΙΑΣ</w:t>
            </w:r>
          </w:p>
        </w:tc>
        <w:tc>
          <w:tcPr>
            <w:tcW w:w="3356" w:type="dxa"/>
            <w:shd w:val="clear" w:color="auto" w:fill="auto"/>
            <w:tcMar>
              <w:top w:w="0" w:type="dxa"/>
              <w:left w:w="108" w:type="dxa"/>
              <w:bottom w:w="0" w:type="dxa"/>
              <w:right w:w="108" w:type="dxa"/>
            </w:tcMar>
          </w:tcPr>
          <w:p w14:paraId="69FAE9FF" w14:textId="77777777" w:rsidR="007E70A4" w:rsidRPr="00717871" w:rsidRDefault="00146097">
            <w:pPr>
              <w:autoSpaceDE w:val="0"/>
              <w:jc w:val="center"/>
              <w:rPr>
                <w:rFonts w:ascii="Arial" w:hAnsi="Arial" w:cs="Arial"/>
                <w:b/>
                <w:bCs/>
                <w:color w:val="000000"/>
                <w:lang w:val="el-GR"/>
              </w:rPr>
            </w:pPr>
            <w:r w:rsidRPr="00717871">
              <w:rPr>
                <w:rFonts w:ascii="Arial" w:hAnsi="Arial" w:cs="Arial"/>
                <w:b/>
                <w:bCs/>
                <w:color w:val="000000"/>
                <w:lang w:val="el-GR"/>
              </w:rPr>
              <w:t>ΚΥΠΡΙΑΚΟΣ ΟΡΓΑΝΙΣΜΟΣ ΑΓΡΟΤΙΚΩΝ ΠΛΗΡΩΜΩΝ (Κ.Ο.Α.Π)</w:t>
            </w:r>
          </w:p>
          <w:p w14:paraId="69FAEA00" w14:textId="77777777" w:rsidR="007E70A4" w:rsidRPr="00717871" w:rsidRDefault="007E70A4">
            <w:pPr>
              <w:spacing w:line="360" w:lineRule="auto"/>
              <w:jc w:val="both"/>
              <w:rPr>
                <w:rFonts w:ascii="Arial" w:hAnsi="Arial" w:cs="Arial"/>
                <w:b/>
                <w:bCs/>
                <w:lang w:val="el-GR"/>
              </w:rPr>
            </w:pPr>
          </w:p>
        </w:tc>
      </w:tr>
    </w:tbl>
    <w:p w14:paraId="69FAEA02" w14:textId="77777777" w:rsidR="007E70A4" w:rsidRPr="00717871" w:rsidRDefault="007E70A4">
      <w:pPr>
        <w:spacing w:after="0"/>
        <w:rPr>
          <w:vanish/>
          <w:lang w:val="el-GR"/>
        </w:rPr>
      </w:pPr>
      <w:bookmarkStart w:id="0" w:name="_Toc201465897"/>
    </w:p>
    <w:tbl>
      <w:tblPr>
        <w:tblW w:w="9214" w:type="dxa"/>
        <w:jc w:val="center"/>
        <w:tblCellMar>
          <w:left w:w="10" w:type="dxa"/>
          <w:right w:w="10" w:type="dxa"/>
        </w:tblCellMar>
        <w:tblLook w:val="04A0" w:firstRow="1" w:lastRow="0" w:firstColumn="1" w:lastColumn="0" w:noHBand="0" w:noVBand="1"/>
      </w:tblPr>
      <w:tblGrid>
        <w:gridCol w:w="9214"/>
      </w:tblGrid>
      <w:tr w:rsidR="007E70A4" w:rsidRPr="00C15C3C" w14:paraId="69FAEA06" w14:textId="77777777" w:rsidTr="00717871">
        <w:trPr>
          <w:trHeight w:val="284"/>
          <w:jc w:val="center"/>
        </w:trPr>
        <w:tc>
          <w:tcPr>
            <w:tcW w:w="9214" w:type="dxa"/>
            <w:shd w:val="clear" w:color="auto" w:fill="auto"/>
            <w:tcMar>
              <w:top w:w="0" w:type="dxa"/>
              <w:left w:w="108" w:type="dxa"/>
              <w:bottom w:w="0" w:type="dxa"/>
              <w:right w:w="108" w:type="dxa"/>
            </w:tcMar>
          </w:tcPr>
          <w:p w14:paraId="69FAEA03" w14:textId="77777777" w:rsidR="007E70A4" w:rsidRPr="00717871" w:rsidRDefault="00146097" w:rsidP="00717871">
            <w:pPr>
              <w:ind w:left="30"/>
              <w:jc w:val="center"/>
              <w:rPr>
                <w:lang w:val="el-GR"/>
              </w:rPr>
            </w:pPr>
            <w:r w:rsidRPr="00717871">
              <w:rPr>
                <w:rFonts w:ascii="Arial" w:hAnsi="Arial" w:cs="Arial"/>
                <w:b/>
                <w:noProof/>
                <w:lang w:eastAsia="en-GB"/>
              </w:rPr>
              <w:drawing>
                <wp:anchor distT="0" distB="0" distL="114300" distR="114300" simplePos="0" relativeHeight="251676160" behindDoc="0" locked="0" layoutInCell="1" allowOverlap="1" wp14:anchorId="69FAE9E8" wp14:editId="3CDAEDFD">
                  <wp:simplePos x="0" y="0"/>
                  <wp:positionH relativeFrom="column">
                    <wp:posOffset>-207744</wp:posOffset>
                  </wp:positionH>
                  <wp:positionV relativeFrom="paragraph">
                    <wp:posOffset>248285</wp:posOffset>
                  </wp:positionV>
                  <wp:extent cx="1009012" cy="723903"/>
                  <wp:effectExtent l="0" t="0" r="638" b="0"/>
                  <wp:wrapNone/>
                  <wp:docPr id="7"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1009012" cy="723903"/>
                          </a:xfrm>
                          <a:prstGeom prst="rect">
                            <a:avLst/>
                          </a:prstGeom>
                          <a:noFill/>
                          <a:ln>
                            <a:noFill/>
                            <a:prstDash/>
                          </a:ln>
                        </pic:spPr>
                      </pic:pic>
                    </a:graphicData>
                  </a:graphic>
                </wp:anchor>
              </w:drawing>
            </w:r>
          </w:p>
          <w:p w14:paraId="51E204D9" w14:textId="77777777" w:rsidR="00717871" w:rsidRDefault="00146097" w:rsidP="00717871">
            <w:pPr>
              <w:spacing w:after="0"/>
              <w:ind w:left="30"/>
              <w:jc w:val="center"/>
              <w:rPr>
                <w:rFonts w:ascii="Arial" w:eastAsia="SimSun" w:hAnsi="Arial" w:cs="Arial"/>
                <w:b/>
                <w:lang w:val="el-GR" w:eastAsia="zh-CN"/>
              </w:rPr>
            </w:pPr>
            <w:r w:rsidRPr="00717871">
              <w:rPr>
                <w:rFonts w:ascii="Arial" w:eastAsia="SimSun" w:hAnsi="Arial" w:cs="Arial"/>
                <w:b/>
                <w:lang w:val="el-GR" w:eastAsia="zh-CN"/>
              </w:rPr>
              <w:t xml:space="preserve">      ΕΥΡΩΠΑΪΚΟ ΓΕΩΡΓΙΚΟ ΤΑΜΕΙΟ ΑΓΡΟΤΙΚΗΣ ΑΝΑΠΤΥΞΗΣ:</w:t>
            </w:r>
            <w:r w:rsidR="00717871">
              <w:rPr>
                <w:rFonts w:ascii="Arial" w:eastAsia="SimSun" w:hAnsi="Arial" w:cs="Arial"/>
                <w:b/>
                <w:lang w:val="el-GR" w:eastAsia="zh-CN"/>
              </w:rPr>
              <w:t xml:space="preserve"> </w:t>
            </w:r>
          </w:p>
          <w:p w14:paraId="69FAEA05" w14:textId="73E27651" w:rsidR="007E70A4" w:rsidRPr="00717871" w:rsidRDefault="00146097" w:rsidP="00717871">
            <w:pPr>
              <w:spacing w:after="0"/>
              <w:ind w:left="30"/>
              <w:jc w:val="center"/>
              <w:rPr>
                <w:rFonts w:ascii="Arial" w:eastAsia="SimSun" w:hAnsi="Arial" w:cs="Arial"/>
                <w:b/>
                <w:lang w:val="el-GR" w:eastAsia="zh-CN"/>
              </w:rPr>
            </w:pPr>
            <w:r w:rsidRPr="00717871">
              <w:rPr>
                <w:rFonts w:ascii="Arial" w:eastAsia="SimSun" w:hAnsi="Arial" w:cs="Arial"/>
                <w:b/>
                <w:lang w:val="el-GR" w:eastAsia="zh-CN"/>
              </w:rPr>
              <w:t>Η ΕΥΡΩΠΗ ΕΠΕΝΔΥΕΙ ΣΤΙΣ ΑΓΡΟΤΙΚΕΣ ΠΕΡΙΟΧΕΣ</w:t>
            </w:r>
          </w:p>
        </w:tc>
      </w:tr>
      <w:bookmarkEnd w:id="0"/>
    </w:tbl>
    <w:p w14:paraId="69FAEA07" w14:textId="77777777" w:rsidR="007E70A4" w:rsidRPr="00717871" w:rsidRDefault="007E70A4" w:rsidP="00D63468">
      <w:pPr>
        <w:rPr>
          <w:lang w:val="el-GR"/>
        </w:rPr>
      </w:pPr>
    </w:p>
    <w:sectPr w:rsidR="007E70A4" w:rsidRPr="00717871" w:rsidSect="004C376C">
      <w:pgSz w:w="11906" w:h="16838"/>
      <w:pgMar w:top="1135" w:right="1440"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7DA11" w14:textId="77777777" w:rsidR="00E5162F" w:rsidRDefault="00E5162F">
      <w:pPr>
        <w:spacing w:after="0" w:line="240" w:lineRule="auto"/>
      </w:pPr>
      <w:r>
        <w:separator/>
      </w:r>
    </w:p>
  </w:endnote>
  <w:endnote w:type="continuationSeparator" w:id="0">
    <w:p w14:paraId="60A99275" w14:textId="77777777" w:rsidR="00E5162F" w:rsidRDefault="00E51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4BECA" w14:textId="77777777" w:rsidR="00E5162F" w:rsidRDefault="00E5162F">
      <w:pPr>
        <w:spacing w:after="0" w:line="240" w:lineRule="auto"/>
      </w:pPr>
      <w:r>
        <w:rPr>
          <w:color w:val="000000"/>
        </w:rPr>
        <w:separator/>
      </w:r>
    </w:p>
  </w:footnote>
  <w:footnote w:type="continuationSeparator" w:id="0">
    <w:p w14:paraId="5F350FB5" w14:textId="77777777" w:rsidR="00E5162F" w:rsidRDefault="00E516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643F4"/>
    <w:multiLevelType w:val="multilevel"/>
    <w:tmpl w:val="498A9D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64D2C6A"/>
    <w:multiLevelType w:val="hybridMultilevel"/>
    <w:tmpl w:val="2B4670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0A4"/>
    <w:rsid w:val="00066E0B"/>
    <w:rsid w:val="00067EB3"/>
    <w:rsid w:val="00146097"/>
    <w:rsid w:val="00195C2F"/>
    <w:rsid w:val="001B736A"/>
    <w:rsid w:val="00201AD4"/>
    <w:rsid w:val="0020575E"/>
    <w:rsid w:val="0025422B"/>
    <w:rsid w:val="00407610"/>
    <w:rsid w:val="004C376C"/>
    <w:rsid w:val="00524A7B"/>
    <w:rsid w:val="006003E9"/>
    <w:rsid w:val="0064065B"/>
    <w:rsid w:val="006D311E"/>
    <w:rsid w:val="006D3897"/>
    <w:rsid w:val="006E1886"/>
    <w:rsid w:val="00717871"/>
    <w:rsid w:val="0074191A"/>
    <w:rsid w:val="007457EC"/>
    <w:rsid w:val="007E70A4"/>
    <w:rsid w:val="0093360C"/>
    <w:rsid w:val="009511F5"/>
    <w:rsid w:val="009B3B4A"/>
    <w:rsid w:val="00A5027C"/>
    <w:rsid w:val="00B111A3"/>
    <w:rsid w:val="00BB55A9"/>
    <w:rsid w:val="00C0484B"/>
    <w:rsid w:val="00C15C3C"/>
    <w:rsid w:val="00C15F02"/>
    <w:rsid w:val="00C63B75"/>
    <w:rsid w:val="00D053C4"/>
    <w:rsid w:val="00D63468"/>
    <w:rsid w:val="00DC00BD"/>
    <w:rsid w:val="00E36F33"/>
    <w:rsid w:val="00E5162F"/>
    <w:rsid w:val="00E73801"/>
    <w:rsid w:val="00EB6124"/>
    <w:rsid w:val="00F13628"/>
    <w:rsid w:val="00F422FE"/>
    <w:rsid w:val="00F6301F"/>
    <w:rsid w:val="00F8315F"/>
    <w:rsid w:val="00F83FDE"/>
    <w:rsid w:val="00FB31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AE9DC"/>
  <w15:docId w15:val="{D1BF9F24-8442-4451-819D-11DE9901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l-G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d023d645-87a7-7ae1-f777-bcd817206335@yahoo.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etpa.com.cy" TargetMode="Externa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mailto:anetpa@cytanet.com.cy"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License 1</dc:creator>
  <dc:description/>
  <cp:lastModifiedBy>License 1</cp:lastModifiedBy>
  <cp:revision>8</cp:revision>
  <cp:lastPrinted>2018-05-21T13:59:00Z</cp:lastPrinted>
  <dcterms:created xsi:type="dcterms:W3CDTF">2021-03-10T08:54:00Z</dcterms:created>
  <dcterms:modified xsi:type="dcterms:W3CDTF">2021-05-07T07:57:00Z</dcterms:modified>
</cp:coreProperties>
</file>